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Higher Photography Learner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5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Higher</w:t>
      </w:r>
    </w:p>
    <w:tbl>
      <w:tblPr>
        <w:tblStyle w:val="Table1"/>
        <w:tblW w:w="15593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6"/>
        <w:gridCol w:w="2835"/>
        <w:gridCol w:w="2837"/>
        <w:gridCol w:w="2839"/>
        <w:gridCol w:w="2846"/>
        <w:gridCol w:w="2840"/>
        <w:tblGridChange w:id="0">
          <w:tblGrid>
            <w:gridCol w:w="1396"/>
            <w:gridCol w:w="2835"/>
            <w:gridCol w:w="2837"/>
            <w:gridCol w:w="2839"/>
            <w:gridCol w:w="2846"/>
            <w:gridCol w:w="2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Success Criteria – learners will be able to;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Homework activities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Ways to Support Learning at Home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Photography Critical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knowledge and understanding of the properties of light and image formation, camera controls, and image-making techniques and their effects.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examples of photography and be able to discuss how photography techniques have been used for creative effect.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photographers use specific techniques for creative effect.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work of photographers and describe the impact of creative choices and techniques on their work.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through SQA Past Papers and exam style questions in order to prepare for National Qualification Exams.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Learners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will be required to build knowledge of the camera and techniques.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photography quizzes will help to build this knowledge.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research activities about photographers and analyse a piece of their work.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through SQA Past Papers and exam style questions in order to prepare for National Qualification Exams.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Further research the work of photographers online. Particularly still life and portraiture. Seek out </w:t>
            </w:r>
            <w:r w:rsidDel="00000000" w:rsidR="00000000" w:rsidRPr="00000000">
              <w:rPr>
                <w:rtl w:val="0"/>
              </w:rPr>
              <w:t xml:space="preserve">photographers' 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become familiar with their folios of work.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 photography exhibitions around the city.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through SQA Past Papers and exam style questions in order to prepare for National Qualification Exams.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we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Higher Course Award is made up of 1 folio and a 1 hour written exam. The folio makes up 77% of the overall mark. These are submitted to the SQA in April for assessment. 23% is made up of a written exam with an opportunity to be awarded 30 marks, the exam takes place during the SQA exam diet, this is also assessed by the SQA. Pupils are awarded an A-D pass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Photography Folio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creative and technical skills and their knowledge and understanding of photographic practice to produce a creative folio.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Passport of Skills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responsibility for self-development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Planning, managing, organising.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Carry out a selected photography project. Research and investigate chosen project </w:t>
            </w:r>
            <w:r w:rsidDel="00000000" w:rsidR="00000000" w:rsidRPr="00000000">
              <w:rPr>
                <w:rtl w:val="0"/>
              </w:rPr>
              <w:t xml:space="preserve">topics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their own creative response by carrying out practical photographic work.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 the development, select and present a series of 12 images which communicate the project topic.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the effectiveness of photographic work and practice.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Gather appropriate items relevant to photography </w:t>
            </w:r>
            <w:r w:rsidDel="00000000" w:rsidR="00000000" w:rsidRPr="00000000">
              <w:rPr>
                <w:rtl w:val="0"/>
              </w:rPr>
              <w:t xml:space="preserve">themes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internet to find inspirational photographers to help inform folios.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 camera phone photos during free time experimenting with composition, lighting and technique.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 photography exhibitions around the city.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 websites such as format.com and lensculture.com to explore other </w:t>
            </w:r>
            <w:r w:rsidDel="00000000" w:rsidR="00000000" w:rsidRPr="00000000">
              <w:rPr>
                <w:rtl w:val="0"/>
              </w:rPr>
              <w:t xml:space="preserve">photographers' 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project has a total mark allocation of 100 marks. This is 77% of the overall marks for the course assessment.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progress is monitored every day in class. Through ongoing dialogue, Learners and teachers identify strengths and areas for improvement and advice is given.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 the year we reflect on the level of </w:t>
            </w:r>
            <w:r w:rsidDel="00000000" w:rsidR="00000000" w:rsidRPr="00000000">
              <w:rPr>
                <w:rtl w:val="0"/>
              </w:rPr>
              <w:t xml:space="preserve">Learner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achievement. This is based on the progress made with class work. This is communicated to Parents/Carers through Tracking Reports, Full Reports and Parent/Carer Evenings.</w:t>
            </w:r>
          </w:p>
          <w:p w:rsidR="00000000" w:rsidDel="00000000" w:rsidP="00000000" w:rsidRDefault="00000000" w:rsidRPr="00000000" w14:paraId="000000B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ind w:left="-85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440" w:top="1440" w:left="1440" w:right="1440" w:header="85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4260460</wp:posOffset>
          </wp:positionH>
          <wp:positionV relativeFrom="paragraph">
            <wp:posOffset>-240664</wp:posOffset>
          </wp:positionV>
          <wp:extent cx="342409" cy="4025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Cathkin High School</w:t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F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F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F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 w:val="1"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 w:val="1"/>
    <w:rsid w:val="00F3648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TMLCite">
    <w:name w:val="HTML Cite"/>
    <w:basedOn w:val="DefaultParagraphFont"/>
    <w:uiPriority w:val="99"/>
    <w:semiHidden w:val="1"/>
    <w:unhideWhenUsed w:val="1"/>
    <w:rsid w:val="00B279A9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76E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62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jCP5r45FV3IwXlcz2d29HjBSg==">AMUW2mXP9wNPGtCbMoNEr1vmueb+f2jO7Aa9YnbFwCmiadFkrgU1zDmTbXLccq0EEWVGcQ35P6dHKqXVYy0Fgpd6rlX3/aKXMxzmCVEGKunB9gL4qRk+8De5QndstK0bwLoikk/nl4A2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2022-05-20T14:09:00Z</dcterms:created>
  <dc:creator>DLEVEY</dc:creator>
</cp:coreProperties>
</file>